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69" w:rsidRDefault="00E44F94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南京医科大学</w:t>
      </w:r>
    </w:p>
    <w:p w:rsidR="004852DE" w:rsidRDefault="00310369"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本科教学</w:t>
      </w:r>
      <w:r w:rsidR="00E44F94">
        <w:rPr>
          <w:rFonts w:ascii="宋体" w:hAnsi="宋体" w:cs="宋体" w:hint="eastAsia"/>
          <w:b/>
          <w:bCs/>
          <w:kern w:val="0"/>
          <w:sz w:val="36"/>
          <w:szCs w:val="36"/>
        </w:rPr>
        <w:t>中期检查的相关要求及规范</w:t>
      </w:r>
    </w:p>
    <w:p w:rsidR="004852DE" w:rsidRDefault="004852DE" w:rsidP="00310369">
      <w:pPr>
        <w:spacing w:line="360" w:lineRule="auto"/>
        <w:ind w:firstLineChars="200" w:firstLine="482"/>
        <w:jc w:val="center"/>
        <w:rPr>
          <w:rFonts w:ascii="黑体" w:eastAsia="黑体" w:hAnsi="黑体" w:cs="黑体"/>
          <w:b/>
          <w:bCs/>
          <w:sz w:val="24"/>
          <w:szCs w:val="24"/>
        </w:rPr>
      </w:pPr>
    </w:p>
    <w:p w:rsidR="004852DE" w:rsidRDefault="00E44F94" w:rsidP="00777ADF">
      <w:pPr>
        <w:spacing w:line="360" w:lineRule="auto"/>
        <w:ind w:firstLineChars="200" w:firstLine="420"/>
        <w:rPr>
          <w:rFonts w:ascii="宋体" w:cs="Times New Roman"/>
          <w:kern w:val="0"/>
        </w:rPr>
      </w:pPr>
      <w:r>
        <w:rPr>
          <w:rFonts w:ascii="新宋体" w:eastAsia="新宋体" w:hAnsi="新宋体" w:cs="新宋体" w:hint="eastAsia"/>
        </w:rPr>
        <w:t>为进一步</w:t>
      </w:r>
      <w:r w:rsidR="00AA40C7">
        <w:rPr>
          <w:rFonts w:ascii="新宋体" w:eastAsia="新宋体" w:hAnsi="新宋体" w:cs="新宋体" w:hint="eastAsia"/>
        </w:rPr>
        <w:t>强化教学运行管理和质量监控</w:t>
      </w:r>
      <w:r>
        <w:rPr>
          <w:rFonts w:ascii="新宋体" w:eastAsia="新宋体" w:hAnsi="新宋体" w:cs="新宋体"/>
        </w:rPr>
        <w:t>,</w:t>
      </w:r>
      <w:r w:rsidR="00AA40C7">
        <w:rPr>
          <w:rFonts w:ascii="新宋体" w:eastAsia="新宋体" w:hAnsi="新宋体" w:cs="新宋体" w:hint="eastAsia"/>
        </w:rPr>
        <w:t>提高人才</w:t>
      </w:r>
      <w:r>
        <w:rPr>
          <w:rFonts w:ascii="宋体" w:hAnsi="宋体" w:cs="宋体" w:hint="eastAsia"/>
        </w:rPr>
        <w:t>培养</w:t>
      </w:r>
      <w:r w:rsidR="00AA40C7">
        <w:rPr>
          <w:rFonts w:ascii="宋体" w:hAnsi="宋体" w:cs="宋体" w:hint="eastAsia"/>
        </w:rPr>
        <w:t>质量，学校实施本科教学中期检查制度。依据《南京医科大学教学管理条例》等要求，对</w:t>
      </w:r>
      <w:r w:rsidR="00A17AC8">
        <w:rPr>
          <w:rFonts w:ascii="宋体" w:hAnsi="宋体" w:cs="宋体" w:hint="eastAsia"/>
        </w:rPr>
        <w:t>检查相关要求做如下规定：</w:t>
      </w:r>
      <w:r w:rsidR="00A17AC8">
        <w:rPr>
          <w:rFonts w:ascii="宋体" w:cs="Times New Roman"/>
          <w:kern w:val="0"/>
        </w:rPr>
        <w:t xml:space="preserve"> 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一、学院（医院）教学运行与管理的总体要求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定期召开学院（医院）教学专题会议，每学年不少于</w:t>
      </w:r>
      <w:r>
        <w:rPr>
          <w:rFonts w:ascii="宋体" w:hAnsi="宋体" w:cs="宋体"/>
          <w:kern w:val="0"/>
        </w:rPr>
        <w:t>3</w:t>
      </w:r>
      <w:r>
        <w:rPr>
          <w:rFonts w:ascii="宋体" w:hAnsi="宋体" w:cs="宋体" w:hint="eastAsia"/>
          <w:kern w:val="0"/>
        </w:rPr>
        <w:t>次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定期举行学院（医院）层面集体备课，每学年不少于</w:t>
      </w:r>
      <w:r>
        <w:rPr>
          <w:rFonts w:ascii="宋体" w:hAnsi="宋体" w:cs="宋体"/>
          <w:kern w:val="0"/>
        </w:rPr>
        <w:t>1</w:t>
      </w:r>
      <w:r>
        <w:rPr>
          <w:rFonts w:ascii="宋体" w:hAnsi="宋体" w:cs="宋体" w:hint="eastAsia"/>
          <w:kern w:val="0"/>
        </w:rPr>
        <w:t>次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3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定期召开教学观摩会或经验交流会，举办讲课或教学相关竞赛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4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学院（医院）内部进行教学专题培训，同时组织教师外出参加教学培训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5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鼓励教师参与各类教学评比，获奖者在年终考核和职称晋升中有所体现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6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设立专职</w:t>
      </w:r>
      <w:r>
        <w:rPr>
          <w:rFonts w:ascii="宋体" w:hAnsi="宋体" w:cs="宋体"/>
          <w:kern w:val="0"/>
        </w:rPr>
        <w:t>/</w:t>
      </w:r>
      <w:r>
        <w:rPr>
          <w:rFonts w:ascii="宋体" w:hAnsi="宋体" w:cs="宋体" w:hint="eastAsia"/>
          <w:kern w:val="0"/>
        </w:rPr>
        <w:t>兼职教学秘书，定期将学院（医院）教学相关成果和亮点的支撑材料（电子版和纸质版）进行总结和存档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7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减少教师调课总次数，如需调课请至教务处教务科办理申报备案手续，杜绝教学事故发生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8</w:t>
      </w:r>
      <w:r w:rsidR="00A17AC8">
        <w:rPr>
          <w:rFonts w:ascii="宋体" w:hAnsi="宋体" w:cs="宋体" w:hint="eastAsia"/>
          <w:kern w:val="0"/>
        </w:rPr>
        <w:t>.组织</w:t>
      </w:r>
      <w:r>
        <w:rPr>
          <w:rFonts w:ascii="宋体" w:hAnsi="宋体" w:cs="宋体" w:hint="eastAsia"/>
          <w:kern w:val="0"/>
        </w:rPr>
        <w:t>开展“</w:t>
      </w:r>
      <w:r w:rsidR="00CB38D7">
        <w:rPr>
          <w:rFonts w:ascii="宋体" w:hAnsi="宋体" w:cs="宋体" w:hint="eastAsia"/>
          <w:kern w:val="0"/>
        </w:rPr>
        <w:t>本科教学评估</w:t>
      </w:r>
      <w:r>
        <w:rPr>
          <w:rFonts w:ascii="宋体" w:hAnsi="宋体" w:cs="宋体" w:hint="eastAsia"/>
          <w:kern w:val="0"/>
        </w:rPr>
        <w:t>”</w:t>
      </w:r>
      <w:r w:rsidR="00A17AC8">
        <w:rPr>
          <w:rFonts w:ascii="宋体" w:hAnsi="宋体" w:cs="宋体" w:hint="eastAsia"/>
          <w:kern w:val="0"/>
        </w:rPr>
        <w:t>等</w:t>
      </w:r>
      <w:r>
        <w:rPr>
          <w:rFonts w:ascii="宋体" w:hAnsi="宋体" w:cs="宋体" w:hint="eastAsia"/>
          <w:kern w:val="0"/>
        </w:rPr>
        <w:t>专题培训工作。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二、课程建设与教学改革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所有课程完成新一轮的大纲修订工作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A17AC8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所有课程</w:t>
      </w:r>
      <w:r w:rsidR="00A17AC8">
        <w:rPr>
          <w:rFonts w:ascii="宋体" w:hAnsi="宋体" w:cs="宋体" w:hint="eastAsia"/>
          <w:kern w:val="0"/>
        </w:rPr>
        <w:t>在课程中心建立</w:t>
      </w:r>
      <w:r>
        <w:rPr>
          <w:rFonts w:ascii="宋体" w:hAnsi="宋体" w:cs="宋体" w:hint="eastAsia"/>
          <w:kern w:val="0"/>
        </w:rPr>
        <w:t>课程</w:t>
      </w:r>
      <w:r w:rsidR="00A17AC8">
        <w:rPr>
          <w:rFonts w:ascii="宋体" w:hAnsi="宋体" w:cs="宋体" w:hint="eastAsia"/>
          <w:kern w:val="0"/>
        </w:rPr>
        <w:t>网站</w:t>
      </w:r>
      <w:r>
        <w:rPr>
          <w:rFonts w:ascii="宋体" w:hAnsi="宋体" w:cs="宋体" w:hint="eastAsia"/>
          <w:kern w:val="0"/>
        </w:rPr>
        <w:t>，</w:t>
      </w:r>
      <w:r w:rsidR="00A17AC8">
        <w:rPr>
          <w:rFonts w:ascii="宋体" w:hAnsi="宋体" w:cs="宋体" w:hint="eastAsia"/>
          <w:kern w:val="0"/>
        </w:rPr>
        <w:t>开展</w:t>
      </w:r>
      <w:r>
        <w:rPr>
          <w:rFonts w:ascii="宋体" w:hAnsi="宋体" w:cs="宋体" w:hint="eastAsia"/>
          <w:kern w:val="0"/>
        </w:rPr>
        <w:t>网络辅助教学，</w:t>
      </w:r>
      <w:r w:rsidR="00A17AC8">
        <w:rPr>
          <w:rFonts w:ascii="宋体" w:hAnsi="宋体" w:cs="宋体" w:hint="eastAsia"/>
          <w:kern w:val="0"/>
        </w:rPr>
        <w:t>组织</w:t>
      </w:r>
      <w:r>
        <w:rPr>
          <w:rFonts w:ascii="宋体" w:hAnsi="宋体" w:cs="宋体" w:hint="eastAsia"/>
          <w:kern w:val="0"/>
        </w:rPr>
        <w:t>网络课程验收和评优</w:t>
      </w:r>
      <w:r w:rsidR="00A17AC8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3</w:t>
      </w:r>
      <w:r w:rsidR="00A17AC8">
        <w:rPr>
          <w:rFonts w:ascii="宋体" w:hAnsi="宋体" w:cs="宋体" w:hint="eastAsia"/>
          <w:kern w:val="0"/>
        </w:rPr>
        <w:t>.</w:t>
      </w:r>
      <w:r w:rsidR="00263F43">
        <w:rPr>
          <w:rFonts w:ascii="宋体" w:hAnsi="宋体" w:cs="宋体" w:hint="eastAsia"/>
          <w:kern w:val="0"/>
        </w:rPr>
        <w:t>完善</w:t>
      </w:r>
      <w:r>
        <w:rPr>
          <w:rFonts w:ascii="宋体" w:hAnsi="宋体" w:cs="宋体" w:hint="eastAsia"/>
          <w:kern w:val="0"/>
        </w:rPr>
        <w:t>课程考核和评价</w:t>
      </w:r>
      <w:r w:rsidR="00263F43">
        <w:rPr>
          <w:rFonts w:ascii="宋体" w:hAnsi="宋体" w:cs="宋体" w:hint="eastAsia"/>
          <w:kern w:val="0"/>
        </w:rPr>
        <w:t>模式</w:t>
      </w:r>
      <w:r>
        <w:rPr>
          <w:rFonts w:ascii="宋体" w:hAnsi="宋体" w:cs="宋体" w:hint="eastAsia"/>
          <w:kern w:val="0"/>
        </w:rPr>
        <w:t>，开展</w:t>
      </w:r>
      <w:r w:rsidR="00263F43">
        <w:rPr>
          <w:rFonts w:ascii="宋体" w:hAnsi="宋体" w:cs="宋体" w:hint="eastAsia"/>
          <w:kern w:val="0"/>
        </w:rPr>
        <w:t>课程</w:t>
      </w:r>
      <w:r>
        <w:rPr>
          <w:rFonts w:ascii="宋体" w:hAnsi="宋体" w:cs="宋体" w:hint="eastAsia"/>
          <w:kern w:val="0"/>
        </w:rPr>
        <w:t>题库建设，增加过程性考核</w:t>
      </w:r>
      <w:r w:rsidR="00263F43">
        <w:rPr>
          <w:rFonts w:ascii="宋体" w:hAnsi="宋体" w:cs="宋体" w:hint="eastAsia"/>
          <w:kern w:val="0"/>
        </w:rPr>
        <w:t>和形成性评价的</w:t>
      </w:r>
      <w:r>
        <w:rPr>
          <w:rFonts w:ascii="宋体" w:hAnsi="宋体" w:cs="宋体" w:hint="eastAsia"/>
          <w:kern w:val="0"/>
        </w:rPr>
        <w:t>比重。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三、</w:t>
      </w:r>
      <w:r w:rsidR="00263F43">
        <w:rPr>
          <w:rFonts w:ascii="黑体" w:eastAsia="黑体" w:hAnsi="黑体" w:cs="黑体" w:hint="eastAsia"/>
          <w:b/>
          <w:bCs/>
          <w:kern w:val="0"/>
        </w:rPr>
        <w:t>高级职称教师</w:t>
      </w:r>
      <w:r>
        <w:rPr>
          <w:rFonts w:ascii="黑体" w:eastAsia="黑体" w:hAnsi="黑体" w:cs="黑体" w:hint="eastAsia"/>
          <w:b/>
          <w:bCs/>
          <w:kern w:val="0"/>
        </w:rPr>
        <w:t>授课与青年教师试讲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提高</w:t>
      </w:r>
      <w:r w:rsidR="00263F43">
        <w:rPr>
          <w:rFonts w:ascii="宋体" w:hAnsi="宋体" w:cs="宋体" w:hint="eastAsia"/>
          <w:kern w:val="0"/>
        </w:rPr>
        <w:t>高级职称</w:t>
      </w:r>
      <w:r>
        <w:rPr>
          <w:rFonts w:ascii="宋体" w:hAnsi="宋体" w:cs="宋体" w:hint="eastAsia"/>
          <w:kern w:val="0"/>
        </w:rPr>
        <w:t>教师授课比例，除体育、外国语、公共基础类课程，其他课程的高级职称</w:t>
      </w:r>
      <w:r w:rsidR="00263F43">
        <w:rPr>
          <w:rFonts w:ascii="宋体" w:hAnsi="宋体" w:cs="宋体" w:hint="eastAsia"/>
          <w:kern w:val="0"/>
        </w:rPr>
        <w:t>教师</w:t>
      </w:r>
      <w:r>
        <w:rPr>
          <w:rFonts w:ascii="宋体" w:hAnsi="宋体" w:cs="宋体" w:hint="eastAsia"/>
          <w:kern w:val="0"/>
        </w:rPr>
        <w:t>授课</w:t>
      </w:r>
      <w:r w:rsidR="00263F43">
        <w:rPr>
          <w:rFonts w:ascii="宋体" w:hAnsi="宋体" w:cs="宋体" w:hint="eastAsia"/>
          <w:kern w:val="0"/>
        </w:rPr>
        <w:t>学时占总学时比例不低于</w:t>
      </w:r>
      <w:r>
        <w:rPr>
          <w:rFonts w:ascii="宋体" w:hAnsi="宋体" w:cs="宋体"/>
          <w:kern w:val="0"/>
        </w:rPr>
        <w:t>30%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青年教师（含新进教师和新开课程教师）试讲次数不低于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次</w:t>
      </w:r>
      <w:r>
        <w:rPr>
          <w:rFonts w:ascii="宋体" w:hAnsi="宋体" w:cs="宋体"/>
          <w:kern w:val="0"/>
        </w:rPr>
        <w:t>/</w:t>
      </w:r>
      <w:r>
        <w:rPr>
          <w:rFonts w:ascii="宋体" w:hAnsi="宋体" w:cs="宋体" w:hint="eastAsia"/>
          <w:kern w:val="0"/>
        </w:rPr>
        <w:t>学年。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四、集体备课与教研活动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集体备课不少于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次</w:t>
      </w:r>
      <w:r>
        <w:rPr>
          <w:rFonts w:ascii="宋体" w:hAnsi="宋体" w:cs="宋体"/>
          <w:kern w:val="0"/>
        </w:rPr>
        <w:t>/</w:t>
      </w:r>
      <w:r>
        <w:rPr>
          <w:rFonts w:ascii="宋体" w:hAnsi="宋体" w:cs="宋体" w:hint="eastAsia"/>
          <w:kern w:val="0"/>
        </w:rPr>
        <w:t>学期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鼓励开展各类形式的教学研究活动。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五、听课记录、教案和备课笔记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lastRenderedPageBreak/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全员听课，不少于</w:t>
      </w:r>
      <w:r>
        <w:rPr>
          <w:rFonts w:ascii="宋体" w:hAnsi="宋体" w:cs="宋体"/>
          <w:kern w:val="0"/>
        </w:rPr>
        <w:t>2</w:t>
      </w:r>
      <w:r>
        <w:rPr>
          <w:rFonts w:ascii="宋体" w:hAnsi="宋体" w:cs="宋体" w:hint="eastAsia"/>
          <w:kern w:val="0"/>
        </w:rPr>
        <w:t>次</w:t>
      </w:r>
      <w:r>
        <w:rPr>
          <w:rFonts w:ascii="宋体" w:hAnsi="宋体" w:cs="宋体"/>
          <w:kern w:val="0"/>
        </w:rPr>
        <w:t>/</w:t>
      </w:r>
      <w:r>
        <w:rPr>
          <w:rFonts w:ascii="宋体" w:hAnsi="宋体" w:cs="宋体" w:hint="eastAsia"/>
          <w:kern w:val="0"/>
        </w:rPr>
        <w:t>学期，学院（医院）领导和高级职称教师听课形成制度，鼓励青年教师（含新进教师）跨学科、跨专业听课，听课记录作为年终绩效考核和职称晋升的参考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听课须严格按照听课记录本格式进行填写，听课内容部分应填写听课过程中的反思、经验或问题和不足</w:t>
      </w:r>
      <w:r w:rsidR="00263F43">
        <w:rPr>
          <w:rFonts w:ascii="宋体" w:hAnsi="宋体" w:cs="宋体" w:hint="eastAsia"/>
          <w:kern w:val="0"/>
        </w:rPr>
        <w:t>，并向被听课教师及时反馈。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3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开设课程的教师均应填写教案和备课笔记。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六、试卷分析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试卷批改规范，阅卷人和复核人不能为同一人，需要签名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试卷进行标准分析，并记录分析结果，试卷装订应包括封面、试卷和平时成绩记录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3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试卷保管工作专人化。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黑体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七、毕业设计(论文)具体检查内容</w:t>
      </w:r>
    </w:p>
    <w:p w:rsidR="004852DE" w:rsidRDefault="00E44F94">
      <w:pPr>
        <w:spacing w:line="360" w:lineRule="auto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选题质量，包括选题是否符合专业培养目标，能否体现综合训练基本要求，题目难易度，题目工作量，理论意义或实际价值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能力水平，包括查阅文献资料能力，综合运用知识能力，研究方案的设计能力，研究方法和手段的运用能力，外语、计算机应用能力等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3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成果质量，包括文题是否相符，写作水平，写作规范，篇幅，成果的理论或实际价值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4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评阅与答辩，有否指导教师和论文评阅人评阅意见、答辩委员会意见，以及成绩评定是否恰当等。</w:t>
      </w:r>
    </w:p>
    <w:p w:rsidR="004852DE" w:rsidRDefault="00E44F94">
      <w:pPr>
        <w:spacing w:line="360" w:lineRule="auto"/>
        <w:ind w:firstLine="480"/>
        <w:rPr>
          <w:rFonts w:ascii="黑体" w:eastAsia="黑体" w:hAnsi="黑体" w:cs="Times New Roman"/>
          <w:b/>
          <w:bCs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八、教学相关材料保管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1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教学文档规范保存，电子版设置专门文件夹分年度、分模块系统汇总，纸质版专柜化保管，提倡纸质版保存</w:t>
      </w:r>
      <w:r w:rsidR="00263F43">
        <w:rPr>
          <w:rFonts w:ascii="宋体" w:hAnsi="宋体" w:cs="宋体" w:hint="eastAsia"/>
          <w:kern w:val="0"/>
        </w:rPr>
        <w:t>。</w:t>
      </w:r>
    </w:p>
    <w:p w:rsidR="004852DE" w:rsidRDefault="00E44F94">
      <w:pPr>
        <w:spacing w:line="360" w:lineRule="auto"/>
        <w:ind w:firstLine="480"/>
        <w:rPr>
          <w:rFonts w:ascii="宋体" w:cs="Times New Roman"/>
          <w:kern w:val="0"/>
        </w:rPr>
      </w:pPr>
      <w:r>
        <w:rPr>
          <w:rFonts w:ascii="宋体" w:hAnsi="宋体" w:cs="宋体"/>
          <w:kern w:val="0"/>
        </w:rPr>
        <w:t>2</w:t>
      </w:r>
      <w:r w:rsidR="00263F43">
        <w:rPr>
          <w:rFonts w:ascii="宋体" w:hAnsi="宋体" w:cs="宋体" w:hint="eastAsia"/>
          <w:kern w:val="0"/>
        </w:rPr>
        <w:t>.</w:t>
      </w:r>
      <w:r>
        <w:rPr>
          <w:rFonts w:ascii="宋体" w:hAnsi="宋体" w:cs="宋体" w:hint="eastAsia"/>
          <w:kern w:val="0"/>
        </w:rPr>
        <w:t>教案、备课笔记、听课记录本、试卷、学院（医院）教学改革的支撑材料注意系统保管；集体备课、教研活动、课程试讲、教学竞赛和教学观摩参观等活动的图片文字资料及时留存。</w:t>
      </w:r>
    </w:p>
    <w:p w:rsidR="004852DE" w:rsidRDefault="003A2B68">
      <w:pPr>
        <w:spacing w:line="360" w:lineRule="auto"/>
        <w:ind w:firstLine="480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黑体" w:hint="eastAsia"/>
          <w:b/>
          <w:bCs/>
          <w:kern w:val="0"/>
        </w:rPr>
        <w:t>九</w:t>
      </w:r>
      <w:r w:rsidR="00E44F94">
        <w:rPr>
          <w:rFonts w:ascii="黑体" w:eastAsia="黑体" w:hAnsi="黑体" w:cs="黑体" w:hint="eastAsia"/>
          <w:b/>
          <w:bCs/>
          <w:kern w:val="0"/>
        </w:rPr>
        <w:t>、</w:t>
      </w:r>
      <w:r w:rsidR="00E44F94">
        <w:rPr>
          <w:rFonts w:ascii="黑体" w:eastAsia="黑体" w:hAnsi="黑体" w:cs="黑体" w:hint="eastAsia"/>
          <w:kern w:val="0"/>
        </w:rPr>
        <w:t>本规定自</w:t>
      </w:r>
      <w:r w:rsidR="00E44F94">
        <w:rPr>
          <w:rFonts w:ascii="黑体" w:eastAsia="黑体" w:hAnsi="黑体" w:cs="黑体"/>
          <w:kern w:val="0"/>
        </w:rPr>
        <w:t>201</w:t>
      </w:r>
      <w:r w:rsidR="00E44F94">
        <w:rPr>
          <w:rFonts w:ascii="黑体" w:eastAsia="黑体" w:hAnsi="黑体" w:cs="黑体" w:hint="eastAsia"/>
          <w:kern w:val="0"/>
        </w:rPr>
        <w:t>7年4月27日起执行，其解释权归教务处。</w:t>
      </w:r>
    </w:p>
    <w:p w:rsidR="004852DE" w:rsidRDefault="004852DE">
      <w:pPr>
        <w:spacing w:line="360" w:lineRule="auto"/>
        <w:rPr>
          <w:rFonts w:ascii="宋体" w:hAnsi="宋体" w:cs="宋体"/>
          <w:b/>
          <w:bCs/>
          <w:kern w:val="0"/>
        </w:rPr>
      </w:pPr>
    </w:p>
    <w:p w:rsidR="00263F43" w:rsidRPr="00C0673A" w:rsidRDefault="00263F43" w:rsidP="00310369">
      <w:pPr>
        <w:spacing w:beforeLines="50" w:before="156" w:line="360" w:lineRule="auto"/>
        <w:jc w:val="left"/>
        <w:rPr>
          <w:rFonts w:cs="宋体"/>
          <w:b/>
          <w:bCs/>
          <w:sz w:val="28"/>
          <w:szCs w:val="28"/>
        </w:rPr>
      </w:pPr>
      <w:bookmarkStart w:id="0" w:name="_GoBack"/>
      <w:bookmarkEnd w:id="0"/>
    </w:p>
    <w:sectPr w:rsidR="00263F43" w:rsidRPr="00C0673A" w:rsidSect="0048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2C" w:rsidRDefault="00B3202C" w:rsidP="00777ADF">
      <w:r>
        <w:separator/>
      </w:r>
    </w:p>
  </w:endnote>
  <w:endnote w:type="continuationSeparator" w:id="0">
    <w:p w:rsidR="00B3202C" w:rsidRDefault="00B3202C" w:rsidP="0077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2C" w:rsidRDefault="00B3202C" w:rsidP="00777ADF">
      <w:r>
        <w:separator/>
      </w:r>
    </w:p>
  </w:footnote>
  <w:footnote w:type="continuationSeparator" w:id="0">
    <w:p w:rsidR="00B3202C" w:rsidRDefault="00B3202C" w:rsidP="00777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122F55"/>
    <w:rsid w:val="0001402A"/>
    <w:rsid w:val="00066475"/>
    <w:rsid w:val="000819BA"/>
    <w:rsid w:val="00082B1C"/>
    <w:rsid w:val="00083AFF"/>
    <w:rsid w:val="000E61BB"/>
    <w:rsid w:val="00122F55"/>
    <w:rsid w:val="0013616D"/>
    <w:rsid w:val="00145E0D"/>
    <w:rsid w:val="00150DDF"/>
    <w:rsid w:val="00154CE1"/>
    <w:rsid w:val="00181DC3"/>
    <w:rsid w:val="001D7635"/>
    <w:rsid w:val="001F6C0A"/>
    <w:rsid w:val="00262112"/>
    <w:rsid w:val="00263F43"/>
    <w:rsid w:val="00272485"/>
    <w:rsid w:val="00274137"/>
    <w:rsid w:val="002A466C"/>
    <w:rsid w:val="002C6512"/>
    <w:rsid w:val="00310369"/>
    <w:rsid w:val="0038547A"/>
    <w:rsid w:val="00392D4E"/>
    <w:rsid w:val="003A2B68"/>
    <w:rsid w:val="003E2AF6"/>
    <w:rsid w:val="004220A4"/>
    <w:rsid w:val="00434495"/>
    <w:rsid w:val="00441802"/>
    <w:rsid w:val="004852DE"/>
    <w:rsid w:val="004A5C18"/>
    <w:rsid w:val="004D4B80"/>
    <w:rsid w:val="0051029A"/>
    <w:rsid w:val="00512F28"/>
    <w:rsid w:val="00554E46"/>
    <w:rsid w:val="005576D4"/>
    <w:rsid w:val="005765EF"/>
    <w:rsid w:val="005B7A6F"/>
    <w:rsid w:val="005D283A"/>
    <w:rsid w:val="006072FE"/>
    <w:rsid w:val="00616887"/>
    <w:rsid w:val="00653F53"/>
    <w:rsid w:val="00677E64"/>
    <w:rsid w:val="0068614F"/>
    <w:rsid w:val="00693193"/>
    <w:rsid w:val="0070003E"/>
    <w:rsid w:val="00707BDF"/>
    <w:rsid w:val="00777ADF"/>
    <w:rsid w:val="00790DB1"/>
    <w:rsid w:val="0080317E"/>
    <w:rsid w:val="00822D08"/>
    <w:rsid w:val="00844C3D"/>
    <w:rsid w:val="008B7B35"/>
    <w:rsid w:val="008C6A2E"/>
    <w:rsid w:val="008E0E7F"/>
    <w:rsid w:val="00933A0A"/>
    <w:rsid w:val="009749D8"/>
    <w:rsid w:val="009832A6"/>
    <w:rsid w:val="009B778C"/>
    <w:rsid w:val="00A17AC8"/>
    <w:rsid w:val="00A21EA5"/>
    <w:rsid w:val="00A24C41"/>
    <w:rsid w:val="00A3553A"/>
    <w:rsid w:val="00AA0EE9"/>
    <w:rsid w:val="00AA40C7"/>
    <w:rsid w:val="00AB40A2"/>
    <w:rsid w:val="00B026A2"/>
    <w:rsid w:val="00B1527A"/>
    <w:rsid w:val="00B26B5A"/>
    <w:rsid w:val="00B3202C"/>
    <w:rsid w:val="00B32C83"/>
    <w:rsid w:val="00B46E15"/>
    <w:rsid w:val="00B56E03"/>
    <w:rsid w:val="00B6224E"/>
    <w:rsid w:val="00BA68FE"/>
    <w:rsid w:val="00C0673A"/>
    <w:rsid w:val="00C82D5F"/>
    <w:rsid w:val="00CB38D7"/>
    <w:rsid w:val="00CC4DCA"/>
    <w:rsid w:val="00CF3D92"/>
    <w:rsid w:val="00D14E8E"/>
    <w:rsid w:val="00D15527"/>
    <w:rsid w:val="00D203CB"/>
    <w:rsid w:val="00D35E18"/>
    <w:rsid w:val="00D65A97"/>
    <w:rsid w:val="00D73355"/>
    <w:rsid w:val="00D85736"/>
    <w:rsid w:val="00D86EEE"/>
    <w:rsid w:val="00D95ADD"/>
    <w:rsid w:val="00E1410A"/>
    <w:rsid w:val="00E23D4D"/>
    <w:rsid w:val="00E44F94"/>
    <w:rsid w:val="00E60B95"/>
    <w:rsid w:val="00E712E9"/>
    <w:rsid w:val="00E92133"/>
    <w:rsid w:val="00EC2E96"/>
    <w:rsid w:val="00EC4A68"/>
    <w:rsid w:val="00EF11D1"/>
    <w:rsid w:val="00F058E6"/>
    <w:rsid w:val="00F408EA"/>
    <w:rsid w:val="00F52148"/>
    <w:rsid w:val="00F54F4A"/>
    <w:rsid w:val="00F64980"/>
    <w:rsid w:val="00FA6A89"/>
    <w:rsid w:val="00FD15DD"/>
    <w:rsid w:val="00FD3A6F"/>
    <w:rsid w:val="00FD3F18"/>
    <w:rsid w:val="097707BB"/>
    <w:rsid w:val="0C9843CB"/>
    <w:rsid w:val="4AE35FDD"/>
    <w:rsid w:val="548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D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485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48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852D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4852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4852DE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4852D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067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673A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201</Words>
  <Characters>1146</Characters>
  <Application>Microsoft Office Word</Application>
  <DocSecurity>0</DocSecurity>
  <Lines>9</Lines>
  <Paragraphs>2</Paragraphs>
  <ScaleCrop>false</ScaleCrop>
  <Company>Lenovo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123</cp:revision>
  <cp:lastPrinted>2017-05-03T02:27:00Z</cp:lastPrinted>
  <dcterms:created xsi:type="dcterms:W3CDTF">2015-12-29T00:53:00Z</dcterms:created>
  <dcterms:modified xsi:type="dcterms:W3CDTF">2017-05-03T02:28:00Z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